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6C3CF" w14:textId="77777777" w:rsidR="00AB3DDD" w:rsidRPr="00F65E9B" w:rsidRDefault="00D31362" w:rsidP="00AC5FB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_tradnl"/>
        </w:rPr>
      </w:pPr>
      <w:r w:rsidRPr="00F65E9B">
        <w:rPr>
          <w:rFonts w:ascii="Arial" w:eastAsia="Arial" w:hAnsi="Arial" w:cs="Arial"/>
          <w:b/>
          <w:bCs/>
          <w:sz w:val="20"/>
          <w:szCs w:val="20"/>
          <w:lang w:val="es-ES_tradnl"/>
        </w:rPr>
        <w:t>031</w:t>
      </w:r>
      <w:r w:rsidR="66E6F7FD" w:rsidRPr="00F65E9B">
        <w:rPr>
          <w:rFonts w:ascii="Arial" w:eastAsia="Arial" w:hAnsi="Arial" w:cs="Arial"/>
          <w:b/>
          <w:bCs/>
          <w:sz w:val="20"/>
          <w:szCs w:val="20"/>
          <w:lang w:val="es-ES_tradnl"/>
        </w:rPr>
        <w:t xml:space="preserve"> </w:t>
      </w:r>
      <w:proofErr w:type="gramStart"/>
      <w:r w:rsidR="008B62A3" w:rsidRPr="00F65E9B">
        <w:rPr>
          <w:rFonts w:ascii="Arial" w:eastAsia="Arial" w:hAnsi="Arial" w:cs="Arial"/>
          <w:b/>
          <w:bCs/>
          <w:sz w:val="20"/>
          <w:szCs w:val="20"/>
          <w:lang w:val="es-ES_tradnl"/>
        </w:rPr>
        <w:t>Proteger</w:t>
      </w:r>
      <w:proofErr w:type="gramEnd"/>
      <w:r w:rsidR="008B62A3" w:rsidRPr="00F65E9B">
        <w:rPr>
          <w:rFonts w:ascii="Arial" w:eastAsia="Arial" w:hAnsi="Arial" w:cs="Arial"/>
          <w:b/>
          <w:bCs/>
          <w:sz w:val="20"/>
          <w:szCs w:val="20"/>
          <w:lang w:val="es-ES_tradnl"/>
        </w:rPr>
        <w:t xml:space="preserve"> los sitios declarados Patrimonio Mundial del Golfo de California de México de la industrialización para la explotación de gas natural licuado</w:t>
      </w:r>
    </w:p>
    <w:p w14:paraId="1562AC86" w14:textId="77777777" w:rsidR="00AB3DDD" w:rsidRPr="00973F5A" w:rsidRDefault="00AB3DDD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05815FBC" w14:textId="77777777" w:rsidR="00D31362" w:rsidRPr="00973F5A" w:rsidRDefault="008B62A3" w:rsidP="00AC5FBE">
      <w:pPr>
        <w:spacing w:after="0" w:line="240" w:lineRule="auto"/>
        <w:rPr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RECORDANDO las numerosas resoluciones que abordan las repercusiones de las actividades </w:t>
      </w:r>
      <w:r w:rsidR="00E24EB8" w:rsidRPr="00973F5A">
        <w:rPr>
          <w:rFonts w:ascii="Arial" w:eastAsia="Arial" w:hAnsi="Arial" w:cs="Arial"/>
          <w:sz w:val="20"/>
          <w:szCs w:val="20"/>
          <w:lang w:val="es-ES_tradnl"/>
        </w:rPr>
        <w:t xml:space="preserve">de la industria 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petrolífera y gasística perjudiciales para el medio ambiente y de los proyectos de desarrollo de infraestructuras </w:t>
      </w:r>
      <w:r w:rsidR="00E24EB8" w:rsidRPr="00973F5A">
        <w:rPr>
          <w:rFonts w:ascii="Arial" w:eastAsia="Arial" w:hAnsi="Arial" w:cs="Arial"/>
          <w:sz w:val="20"/>
          <w:szCs w:val="20"/>
          <w:lang w:val="es-ES_tradnl"/>
        </w:rPr>
        <w:t>en áreas protegidas, sobre ellas o que afecten de otro modo a las mismas</w:t>
      </w:r>
      <w:r w:rsidR="66E6F7FD" w:rsidRPr="00973F5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4F42549C" w14:textId="77777777" w:rsidR="00D31362" w:rsidRPr="00973F5A" w:rsidRDefault="00D31362" w:rsidP="00AC5FBE">
      <w:pPr>
        <w:spacing w:after="0" w:line="240" w:lineRule="auto"/>
        <w:rPr>
          <w:sz w:val="20"/>
          <w:szCs w:val="20"/>
          <w:lang w:val="es-ES_tradnl"/>
        </w:rPr>
      </w:pPr>
    </w:p>
    <w:p w14:paraId="3EB4D00B" w14:textId="71A2F927" w:rsidR="00D31362" w:rsidRPr="00973F5A" w:rsidRDefault="008B62A3" w:rsidP="00AC5FBE">
      <w:pPr>
        <w:spacing w:after="0" w:line="240" w:lineRule="auto"/>
        <w:rPr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RECORDANDO que la Agencia Internacional de la Energía declaró que </w:t>
      </w:r>
      <w:r w:rsidR="00AF62E0" w:rsidRPr="00973F5A">
        <w:rPr>
          <w:rFonts w:ascii="Arial" w:eastAsia="Arial" w:hAnsi="Arial" w:cs="Arial"/>
          <w:sz w:val="20"/>
          <w:szCs w:val="20"/>
          <w:lang w:val="es-ES_tradnl"/>
        </w:rPr>
        <w:t>“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>la capacidad existente de exportación de GNL [gas natural licuado] y la nueva capacidad en construcción son suficientes para satisfacer la demanda prevista [...] no se requieren nuevos proyectos a corto plazo para satisfacer la demanda de GNL</w:t>
      </w:r>
      <w:r w:rsidR="00AF62E0" w:rsidRPr="00973F5A">
        <w:rPr>
          <w:rFonts w:ascii="Arial" w:eastAsia="Arial" w:hAnsi="Arial" w:cs="Arial"/>
          <w:sz w:val="20"/>
          <w:szCs w:val="20"/>
          <w:lang w:val="es-ES_tradnl"/>
        </w:rPr>
        <w:t>”</w:t>
      </w:r>
      <w:r w:rsidR="66E6F7FD" w:rsidRPr="00973F5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399E1B00" w14:textId="77777777" w:rsidR="00D31362" w:rsidRPr="00973F5A" w:rsidRDefault="00D31362" w:rsidP="00AC5FBE">
      <w:pPr>
        <w:spacing w:after="0" w:line="240" w:lineRule="auto"/>
        <w:rPr>
          <w:sz w:val="20"/>
          <w:szCs w:val="20"/>
          <w:lang w:val="es-ES_tradnl"/>
        </w:rPr>
      </w:pPr>
    </w:p>
    <w:p w14:paraId="5F450610" w14:textId="5BC3CB10" w:rsidR="00423C33" w:rsidRPr="00F65E9B" w:rsidRDefault="00423C33" w:rsidP="00AC5FB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65E9B">
        <w:rPr>
          <w:rFonts w:ascii="Arial" w:eastAsia="Arial" w:hAnsi="Arial" w:cs="Arial"/>
          <w:sz w:val="20"/>
          <w:szCs w:val="20"/>
        </w:rPr>
        <w:t>RECONOCIENDO que el</w:t>
      </w:r>
      <w:r w:rsidR="00AC0022" w:rsidRPr="00F65E9B">
        <w:rPr>
          <w:rFonts w:ascii="Arial" w:eastAsia="Arial" w:hAnsi="Arial" w:cs="Arial"/>
          <w:sz w:val="20"/>
          <w:szCs w:val="20"/>
        </w:rPr>
        <w:t xml:space="preserve"> gas natural licuado</w:t>
      </w:r>
      <w:r w:rsidRPr="00F65E9B">
        <w:rPr>
          <w:rFonts w:ascii="Arial" w:eastAsia="Arial" w:hAnsi="Arial" w:cs="Arial"/>
          <w:sz w:val="20"/>
          <w:szCs w:val="20"/>
        </w:rPr>
        <w:t xml:space="preserve"> </w:t>
      </w:r>
      <w:r w:rsidR="00AC0022" w:rsidRPr="00F65E9B">
        <w:rPr>
          <w:rFonts w:ascii="Arial" w:eastAsia="Arial" w:hAnsi="Arial" w:cs="Arial"/>
          <w:sz w:val="20"/>
          <w:szCs w:val="20"/>
        </w:rPr>
        <w:t>(</w:t>
      </w:r>
      <w:r w:rsidRPr="00F65E9B">
        <w:rPr>
          <w:rFonts w:ascii="Arial" w:eastAsia="Arial" w:hAnsi="Arial" w:cs="Arial"/>
          <w:sz w:val="20"/>
          <w:szCs w:val="20"/>
        </w:rPr>
        <w:t>GNL</w:t>
      </w:r>
      <w:r w:rsidR="00AC0022" w:rsidRPr="00F65E9B">
        <w:rPr>
          <w:rFonts w:ascii="Arial" w:eastAsia="Arial" w:hAnsi="Arial" w:cs="Arial"/>
          <w:sz w:val="20"/>
          <w:szCs w:val="20"/>
        </w:rPr>
        <w:t>)</w:t>
      </w:r>
      <w:r w:rsidRPr="00F65E9B">
        <w:rPr>
          <w:rFonts w:ascii="Arial" w:eastAsia="Arial" w:hAnsi="Arial" w:cs="Arial"/>
          <w:sz w:val="20"/>
          <w:szCs w:val="20"/>
        </w:rPr>
        <w:t xml:space="preserve"> no va a ayudar a descarbonizar el transporte marítimo, </w:t>
      </w:r>
      <w:r w:rsidR="00AC0022" w:rsidRPr="00F65E9B">
        <w:rPr>
          <w:rFonts w:ascii="Arial" w:eastAsia="Arial" w:hAnsi="Arial" w:cs="Arial"/>
          <w:sz w:val="20"/>
          <w:szCs w:val="20"/>
        </w:rPr>
        <w:t>ya que se trata de un combustible tan perjudicial para el clima como el fueloil pesado, debido a las fugas de metano conexas;</w:t>
      </w:r>
    </w:p>
    <w:p w14:paraId="760679F0" w14:textId="77777777" w:rsidR="00423C33" w:rsidRPr="00973F5A" w:rsidRDefault="00423C33" w:rsidP="00AC5FBE">
      <w:pPr>
        <w:spacing w:after="0" w:line="240" w:lineRule="auto"/>
        <w:rPr>
          <w:sz w:val="20"/>
          <w:szCs w:val="20"/>
          <w:lang w:val="es-ES_tradnl"/>
        </w:rPr>
      </w:pPr>
    </w:p>
    <w:p w14:paraId="017EA326" w14:textId="77777777" w:rsidR="00D31362" w:rsidRPr="00973F5A" w:rsidRDefault="008B62A3" w:rsidP="00AC5FBE">
      <w:pPr>
        <w:spacing w:after="0" w:line="240" w:lineRule="auto"/>
        <w:rPr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RECONOCIENDO que las islas y áreas protegidas del Golfo de California (GC) han sido </w:t>
      </w:r>
      <w:r w:rsidR="00077B2E" w:rsidRPr="00973F5A">
        <w:rPr>
          <w:rFonts w:ascii="Arial" w:eastAsia="Arial" w:hAnsi="Arial" w:cs="Arial"/>
          <w:sz w:val="20"/>
          <w:szCs w:val="20"/>
          <w:lang w:val="es-ES_tradnl"/>
        </w:rPr>
        <w:t xml:space="preserve">declaradas 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Patrimonio </w:t>
      </w:r>
      <w:r w:rsidR="00077B2E" w:rsidRPr="00973F5A">
        <w:rPr>
          <w:rFonts w:ascii="Arial" w:eastAsia="Arial" w:hAnsi="Arial" w:cs="Arial"/>
          <w:sz w:val="20"/>
          <w:szCs w:val="20"/>
          <w:lang w:val="es-ES_tradnl"/>
        </w:rPr>
        <w:t xml:space="preserve">Mundial 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>desde 2005 debido a su valor ecológico único</w:t>
      </w:r>
      <w:r w:rsidR="66E6F7FD" w:rsidRPr="00973F5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72459B9A" w14:textId="77777777" w:rsidR="00D31362" w:rsidRPr="00973F5A" w:rsidRDefault="00D31362" w:rsidP="00AC5FBE">
      <w:pPr>
        <w:spacing w:after="0" w:line="240" w:lineRule="auto"/>
        <w:rPr>
          <w:sz w:val="20"/>
          <w:szCs w:val="20"/>
          <w:lang w:val="es-ES_tradnl"/>
        </w:rPr>
      </w:pPr>
    </w:p>
    <w:p w14:paraId="736F68FE" w14:textId="44EBA5CB" w:rsidR="00D31362" w:rsidRPr="00973F5A" w:rsidRDefault="008B62A3" w:rsidP="00AC5FBE">
      <w:pPr>
        <w:spacing w:after="0" w:line="240" w:lineRule="auto"/>
        <w:rPr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CONSIDERANDO los estudios científicos que demuestran la singular importancia de los procesos ecológicos del </w:t>
      </w:r>
      <w:r w:rsidR="00077B2E" w:rsidRPr="00973F5A">
        <w:rPr>
          <w:rFonts w:ascii="Arial" w:eastAsia="Arial" w:hAnsi="Arial" w:cs="Arial"/>
          <w:sz w:val="20"/>
          <w:szCs w:val="20"/>
          <w:lang w:val="es-ES_tradnl"/>
        </w:rPr>
        <w:t>G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>C, que proporciona hábitat al 39</w:t>
      </w:r>
      <w:r w:rsidR="00077B2E" w:rsidRPr="00973F5A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% de todas las especies de mamíferos marinos, y a 11 especies de ballenas, 891 </w:t>
      </w:r>
      <w:r w:rsidR="000A44DC" w:rsidRPr="00973F5A">
        <w:rPr>
          <w:rFonts w:ascii="Arial" w:eastAsia="Arial" w:hAnsi="Arial" w:cs="Arial"/>
          <w:sz w:val="20"/>
          <w:szCs w:val="20"/>
          <w:lang w:val="es-ES_tradnl"/>
        </w:rPr>
        <w:t xml:space="preserve">especies 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de peces, 154 </w:t>
      </w:r>
      <w:r w:rsidR="000A44DC" w:rsidRPr="00973F5A">
        <w:rPr>
          <w:rFonts w:ascii="Arial" w:eastAsia="Arial" w:hAnsi="Arial" w:cs="Arial"/>
          <w:sz w:val="20"/>
          <w:szCs w:val="20"/>
          <w:lang w:val="es-ES_tradnl"/>
        </w:rPr>
        <w:t xml:space="preserve">especies 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de aves terrestres, 695 </w:t>
      </w:r>
      <w:r w:rsidR="000A44DC" w:rsidRPr="00973F5A">
        <w:rPr>
          <w:rFonts w:ascii="Arial" w:eastAsia="Arial" w:hAnsi="Arial" w:cs="Arial"/>
          <w:sz w:val="20"/>
          <w:szCs w:val="20"/>
          <w:lang w:val="es-ES_tradnl"/>
        </w:rPr>
        <w:t xml:space="preserve">especies 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de plantas vasculares y 115 </w:t>
      </w:r>
      <w:r w:rsidR="000A44DC" w:rsidRPr="00973F5A">
        <w:rPr>
          <w:rFonts w:ascii="Arial" w:eastAsia="Arial" w:hAnsi="Arial" w:cs="Arial"/>
          <w:sz w:val="20"/>
          <w:szCs w:val="20"/>
          <w:lang w:val="es-ES_tradnl"/>
        </w:rPr>
        <w:t xml:space="preserve">especies 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>de reptiles</w:t>
      </w:r>
      <w:r w:rsidR="66E6F7FD" w:rsidRPr="00973F5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141BBC02" w14:textId="77777777" w:rsidR="00D31362" w:rsidRPr="00973F5A" w:rsidRDefault="00D31362" w:rsidP="00AC5FBE">
      <w:pPr>
        <w:spacing w:after="0" w:line="240" w:lineRule="auto"/>
        <w:rPr>
          <w:sz w:val="20"/>
          <w:szCs w:val="20"/>
          <w:lang w:val="es-ES_tradnl"/>
        </w:rPr>
      </w:pPr>
    </w:p>
    <w:p w14:paraId="07084337" w14:textId="5352E925" w:rsidR="00D31362" w:rsidRPr="00973F5A" w:rsidRDefault="008B62A3" w:rsidP="00AC5FBE">
      <w:pPr>
        <w:spacing w:after="0" w:line="240" w:lineRule="auto"/>
        <w:rPr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RECONOCIENDO que los </w:t>
      </w:r>
      <w:r w:rsidR="00AB0200" w:rsidRPr="00973F5A">
        <w:rPr>
          <w:rFonts w:ascii="Arial" w:eastAsia="Arial" w:hAnsi="Arial" w:cs="Arial"/>
          <w:sz w:val="20"/>
          <w:szCs w:val="20"/>
          <w:lang w:val="es-ES_tradnl"/>
        </w:rPr>
        <w:t>P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ueblos </w:t>
      </w:r>
      <w:r w:rsidR="00AF62E0" w:rsidRPr="00973F5A">
        <w:rPr>
          <w:rFonts w:ascii="Arial" w:eastAsia="Arial" w:hAnsi="Arial" w:cs="Arial"/>
          <w:sz w:val="20"/>
          <w:szCs w:val="20"/>
          <w:lang w:val="es-ES_tradnl"/>
        </w:rPr>
        <w:t>I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ndígenas y las comunidades </w:t>
      </w:r>
      <w:r w:rsidR="00AB0200" w:rsidRPr="00973F5A">
        <w:rPr>
          <w:rFonts w:ascii="Arial" w:eastAsia="Arial" w:hAnsi="Arial" w:cs="Arial"/>
          <w:sz w:val="20"/>
          <w:szCs w:val="20"/>
          <w:lang w:val="es-ES_tradnl"/>
        </w:rPr>
        <w:t>locales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 tienen muchas tradiciones profundamente arraigadas en el ecosistema marino, el desierto circundante y las islas del </w:t>
      </w:r>
      <w:r w:rsidR="00077B2E" w:rsidRPr="00973F5A">
        <w:rPr>
          <w:rFonts w:ascii="Arial" w:eastAsia="Arial" w:hAnsi="Arial" w:cs="Arial"/>
          <w:sz w:val="20"/>
          <w:szCs w:val="20"/>
          <w:lang w:val="es-ES_tradnl"/>
        </w:rPr>
        <w:t>G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C, por lo que su salud y su sólida biodiversidad son parte integrante de la cultura, la supervivencia y el apoyo a sectores económicos sostenibles, como la pesca, el turismo y el </w:t>
      </w:r>
      <w:r w:rsidR="00077B2E" w:rsidRPr="00973F5A">
        <w:rPr>
          <w:rFonts w:ascii="Arial" w:eastAsia="Arial" w:hAnsi="Arial" w:cs="Arial"/>
          <w:sz w:val="20"/>
          <w:szCs w:val="20"/>
          <w:lang w:val="es-ES_tradnl"/>
        </w:rPr>
        <w:t>esparcimiento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 de todas las comunidades</w:t>
      </w:r>
      <w:r w:rsidR="66E6F7FD" w:rsidRPr="00973F5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63074814" w14:textId="77777777" w:rsidR="00D31362" w:rsidRPr="00973F5A" w:rsidRDefault="00D31362" w:rsidP="00AC5FBE">
      <w:pPr>
        <w:spacing w:after="0" w:line="240" w:lineRule="auto"/>
        <w:rPr>
          <w:sz w:val="20"/>
          <w:szCs w:val="20"/>
          <w:lang w:val="es-ES_tradnl"/>
        </w:rPr>
      </w:pPr>
    </w:p>
    <w:p w14:paraId="296522D3" w14:textId="77777777" w:rsidR="00D31362" w:rsidRPr="00973F5A" w:rsidRDefault="00077B2E" w:rsidP="00AC5FBE">
      <w:pPr>
        <w:spacing w:after="0" w:line="240" w:lineRule="auto"/>
        <w:rPr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>RECONOCIENDO que el Comité del Patrimonio Mundial de la Organización de las Naciones Unidas para la Educación, la Ciencia y la Cultura (UNESCO) ha expresado su preocupación por la</w:t>
      </w:r>
      <w:r w:rsidR="00603024" w:rsidRPr="00973F5A">
        <w:rPr>
          <w:rFonts w:ascii="Arial" w:eastAsia="Arial" w:hAnsi="Arial" w:cs="Arial"/>
          <w:sz w:val="20"/>
          <w:szCs w:val="20"/>
          <w:lang w:val="es-ES_tradnl"/>
        </w:rPr>
        <w:t>s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 aprobaci</w:t>
      </w:r>
      <w:r w:rsidR="00603024" w:rsidRPr="00973F5A">
        <w:rPr>
          <w:rFonts w:ascii="Arial" w:eastAsia="Arial" w:hAnsi="Arial" w:cs="Arial"/>
          <w:sz w:val="20"/>
          <w:szCs w:val="20"/>
          <w:lang w:val="es-ES_tradnl"/>
        </w:rPr>
        <w:t>ones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 de instalaciones de GNL y que la industrialización perjudicial para el medio ambiente es incompatible con </w:t>
      </w:r>
      <w:r w:rsidR="00603024" w:rsidRPr="00973F5A">
        <w:rPr>
          <w:rFonts w:ascii="Arial" w:eastAsia="Arial" w:hAnsi="Arial" w:cs="Arial"/>
          <w:sz w:val="20"/>
          <w:szCs w:val="20"/>
          <w:lang w:val="es-ES_tradnl"/>
        </w:rPr>
        <w:t>el estatus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 de Patrimonio Mundial</w:t>
      </w:r>
      <w:r w:rsidR="66E6F7FD" w:rsidRPr="00973F5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27F5C049" w14:textId="77777777" w:rsidR="00D31362" w:rsidRPr="00973F5A" w:rsidRDefault="00D31362" w:rsidP="00AC5FBE">
      <w:pPr>
        <w:spacing w:after="0" w:line="240" w:lineRule="auto"/>
        <w:rPr>
          <w:sz w:val="20"/>
          <w:szCs w:val="20"/>
          <w:lang w:val="es-ES_tradnl"/>
        </w:rPr>
      </w:pPr>
    </w:p>
    <w:p w14:paraId="19DE7CE0" w14:textId="77777777" w:rsidR="00D31362" w:rsidRPr="00973F5A" w:rsidRDefault="00077B2E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ENCOMIANDO al Gobierno de México por proteger la biodiversidad </w:t>
      </w:r>
      <w:r w:rsidR="00603024" w:rsidRPr="00973F5A">
        <w:rPr>
          <w:rFonts w:ascii="Arial" w:eastAsia="Arial" w:hAnsi="Arial" w:cs="Arial"/>
          <w:sz w:val="20"/>
          <w:szCs w:val="20"/>
          <w:lang w:val="es-ES_tradnl"/>
        </w:rPr>
        <w:t xml:space="preserve">emblemática 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del </w:t>
      </w:r>
      <w:r w:rsidR="00603024" w:rsidRPr="00973F5A">
        <w:rPr>
          <w:rFonts w:ascii="Arial" w:eastAsia="Arial" w:hAnsi="Arial" w:cs="Arial"/>
          <w:sz w:val="20"/>
          <w:szCs w:val="20"/>
          <w:lang w:val="es-ES_tradnl"/>
        </w:rPr>
        <w:t>G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>C impidiendo su uso como canal para el transporte marítimo industrial nocivo; y</w:t>
      </w:r>
    </w:p>
    <w:p w14:paraId="07695460" w14:textId="77777777" w:rsidR="00D31362" w:rsidRPr="00973F5A" w:rsidRDefault="00D31362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6ED6A6C9" w14:textId="77777777" w:rsidR="32049D2A" w:rsidRPr="00973F5A" w:rsidRDefault="00603024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PREOCUPADO por el hecho de que tres proyectos de exportación de GNL e infraestructuras conexas previstos en el </w:t>
      </w:r>
      <w:r w:rsidR="00605F40" w:rsidRPr="00973F5A">
        <w:rPr>
          <w:rFonts w:ascii="Arial" w:eastAsia="Arial" w:hAnsi="Arial" w:cs="Arial"/>
          <w:sz w:val="20"/>
          <w:szCs w:val="20"/>
          <w:lang w:val="es-ES_tradnl"/>
        </w:rPr>
        <w:t>G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C, que utilizan gas metano fracturado transportado por tuberías desde los Estados Unidos de América, provocarían un aumento del tráfico comercial y de buques de GNL con importantes repercusiones negativas, </w:t>
      </w:r>
      <w:r w:rsidR="00605F40" w:rsidRPr="00973F5A">
        <w:rPr>
          <w:rFonts w:ascii="Arial" w:eastAsia="Arial" w:hAnsi="Arial" w:cs="Arial"/>
          <w:sz w:val="20"/>
          <w:szCs w:val="20"/>
          <w:lang w:val="es-ES_tradnl"/>
        </w:rPr>
        <w:t xml:space="preserve">incluidas, 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>entre otras, contaminación, perturbació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n de las especies y colisiones de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 buques</w:t>
      </w:r>
      <w:r w:rsidR="006E0C2C" w:rsidRPr="00973F5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3BC96AE6" w14:textId="77777777" w:rsidR="00D31362" w:rsidRPr="00973F5A" w:rsidRDefault="00D31362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3916D964" w14:textId="77777777" w:rsidR="00342D93" w:rsidRPr="00973F5A" w:rsidRDefault="00825CEF" w:rsidP="00342D9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>El Congreso Mundial de la Naturaleza de la UICN 2025, en su período de sesiones de Abu Dabi (Emiratos Árabes Unidos)</w:t>
      </w:r>
      <w:r w:rsidR="00342D93" w:rsidRPr="00973F5A">
        <w:rPr>
          <w:rFonts w:ascii="Arial" w:eastAsia="Arial" w:hAnsi="Arial" w:cs="Arial"/>
          <w:sz w:val="20"/>
          <w:szCs w:val="20"/>
          <w:lang w:val="es-ES_tradnl"/>
        </w:rPr>
        <w:t>:</w:t>
      </w:r>
    </w:p>
    <w:p w14:paraId="3C9E9105" w14:textId="77777777" w:rsidR="00342D93" w:rsidRPr="00973F5A" w:rsidRDefault="00342D93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2A2E2F6E" w14:textId="77777777" w:rsidR="00342D93" w:rsidRPr="00973F5A" w:rsidRDefault="66E6F7FD" w:rsidP="00AC5FBE">
      <w:pPr>
        <w:spacing w:after="0" w:line="240" w:lineRule="auto"/>
        <w:rPr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1.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INSTA al Gobierno de México a mantener su papel activo en la protección, conservación y restauración del GC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48DE54CB" w14:textId="77777777" w:rsidR="00342D93" w:rsidRPr="00973F5A" w:rsidRDefault="00342D93" w:rsidP="00AC5FBE">
      <w:pPr>
        <w:spacing w:after="0" w:line="240" w:lineRule="auto"/>
        <w:rPr>
          <w:sz w:val="20"/>
          <w:szCs w:val="20"/>
          <w:lang w:val="es-ES_tradnl"/>
        </w:rPr>
      </w:pPr>
    </w:p>
    <w:p w14:paraId="1467D4AD" w14:textId="3407AF61" w:rsidR="00342D93" w:rsidRPr="00973F5A" w:rsidRDefault="66E6F7FD" w:rsidP="00AC5FBE">
      <w:pPr>
        <w:spacing w:after="0" w:line="240" w:lineRule="auto"/>
        <w:rPr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2.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PIDE a los Gobiernos de México y de los Estados Unidos de América que garanticen la aplicación del principio de precaución, se opongan </w:t>
      </w:r>
      <w:r w:rsidR="00D751F4" w:rsidRPr="00973F5A">
        <w:rPr>
          <w:rFonts w:ascii="Arial" w:eastAsia="Arial" w:hAnsi="Arial" w:cs="Arial"/>
          <w:sz w:val="20"/>
          <w:szCs w:val="20"/>
          <w:lang w:val="es-ES_tradnl"/>
        </w:rPr>
        <w:t xml:space="preserve">a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las acciones que permitan la industrialización del GNL en el GC</w:t>
      </w:r>
      <w:r w:rsidR="00D751F4" w:rsidRPr="00973F5A">
        <w:rPr>
          <w:rFonts w:ascii="Arial" w:eastAsia="Arial" w:hAnsi="Arial" w:cs="Arial"/>
          <w:sz w:val="20"/>
          <w:szCs w:val="20"/>
          <w:lang w:val="es-ES_tradnl"/>
        </w:rPr>
        <w:t xml:space="preserve"> y, en caso necesario, las reconsideren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, y prohíban dichas actividades con el fin de proteger la diversidad de especies única de la región, su sensible ecosistema y los </w:t>
      </w:r>
      <w:r w:rsidR="0058672A" w:rsidRPr="00973F5A">
        <w:rPr>
          <w:rFonts w:ascii="Arial" w:eastAsia="Arial" w:hAnsi="Arial" w:cs="Arial"/>
          <w:sz w:val="20"/>
          <w:szCs w:val="20"/>
          <w:lang w:val="es-ES_tradnl"/>
        </w:rPr>
        <w:t>Pueblos Indígenas y comunidades locales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 que dependen de él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6E56BE05" w14:textId="77777777" w:rsidR="00342D93" w:rsidRPr="00973F5A" w:rsidRDefault="00342D93" w:rsidP="00AC5FBE">
      <w:pPr>
        <w:spacing w:after="0" w:line="240" w:lineRule="auto"/>
        <w:rPr>
          <w:sz w:val="20"/>
          <w:szCs w:val="20"/>
          <w:lang w:val="es-ES_tradnl"/>
        </w:rPr>
      </w:pPr>
    </w:p>
    <w:p w14:paraId="10C4C978" w14:textId="0BA2517E" w:rsidR="00342D93" w:rsidRPr="00973F5A" w:rsidRDefault="66E6F7FD" w:rsidP="00AC5FBE">
      <w:pPr>
        <w:spacing w:after="0" w:line="240" w:lineRule="auto"/>
        <w:rPr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3.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ALIENTA al </w:t>
      </w:r>
      <w:proofErr w:type="gramStart"/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Director General</w:t>
      </w:r>
      <w:proofErr w:type="gramEnd"/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, las Comisiones y los Miembros a que apoyen, según proceda, mediante </w:t>
      </w:r>
      <w:r w:rsidR="00B8015B" w:rsidRPr="00973F5A">
        <w:rPr>
          <w:rFonts w:ascii="Arial" w:eastAsia="Arial" w:hAnsi="Arial" w:cs="Arial"/>
          <w:sz w:val="20"/>
          <w:szCs w:val="20"/>
          <w:lang w:val="es-ES_tradnl"/>
        </w:rPr>
        <w:t xml:space="preserve">un diálogo facilitador y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asistencia administrativa, científica y financiera, a los </w:t>
      </w:r>
      <w:r w:rsidR="00C0488F" w:rsidRPr="00973F5A">
        <w:rPr>
          <w:rFonts w:ascii="Arial" w:eastAsia="Arial" w:hAnsi="Arial" w:cs="Arial"/>
          <w:sz w:val="20"/>
          <w:szCs w:val="20"/>
          <w:lang w:val="es-ES_tradnl"/>
        </w:rPr>
        <w:t>p</w:t>
      </w:r>
      <w:r w:rsidR="00AB0200" w:rsidRPr="00973F5A">
        <w:rPr>
          <w:rFonts w:ascii="Arial" w:eastAsia="Arial" w:hAnsi="Arial" w:cs="Arial"/>
          <w:sz w:val="20"/>
          <w:szCs w:val="20"/>
          <w:lang w:val="es-ES_tradnl"/>
        </w:rPr>
        <w:t>ueblos Indí</w:t>
      </w:r>
      <w:r w:rsidR="002A28A3" w:rsidRPr="00973F5A">
        <w:rPr>
          <w:rFonts w:ascii="Arial" w:eastAsia="Arial" w:hAnsi="Arial" w:cs="Arial"/>
          <w:sz w:val="20"/>
          <w:szCs w:val="20"/>
          <w:lang w:val="es-ES_tradnl"/>
        </w:rPr>
        <w:t xml:space="preserve">genas y las comunidades </w:t>
      </w:r>
      <w:r w:rsidR="00C0488F" w:rsidRPr="00973F5A">
        <w:rPr>
          <w:rFonts w:ascii="Arial" w:eastAsia="Arial" w:hAnsi="Arial" w:cs="Arial"/>
          <w:sz w:val="20"/>
          <w:szCs w:val="20"/>
          <w:lang w:val="es-ES_tradnl"/>
        </w:rPr>
        <w:t>L</w:t>
      </w:r>
      <w:r w:rsidR="002A28A3" w:rsidRPr="00973F5A">
        <w:rPr>
          <w:rFonts w:ascii="Arial" w:eastAsia="Arial" w:hAnsi="Arial" w:cs="Arial"/>
          <w:sz w:val="20"/>
          <w:szCs w:val="20"/>
          <w:lang w:val="es-ES_tradnl"/>
        </w:rPr>
        <w:t>ocales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 y a las organizaciones no gubernamentales que trabajan para proteger </w:t>
      </w:r>
      <w:r w:rsidR="00B8015B" w:rsidRPr="00973F5A">
        <w:rPr>
          <w:rFonts w:ascii="Arial" w:eastAsia="Arial" w:hAnsi="Arial" w:cs="Arial"/>
          <w:sz w:val="20"/>
          <w:szCs w:val="20"/>
          <w:lang w:val="es-ES_tradnl"/>
        </w:rPr>
        <w:t>a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l GC de la propuesta de industrialización del GNL y las infraestructuras conexas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6DEA9EA3" w14:textId="6867883D" w:rsidR="32049D2A" w:rsidRPr="00973F5A" w:rsidRDefault="00945040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lastRenderedPageBreak/>
        <w:t>4</w:t>
      </w:r>
      <w:r w:rsidR="66E6F7FD" w:rsidRPr="00973F5A">
        <w:rPr>
          <w:rFonts w:ascii="Arial" w:eastAsia="Arial" w:hAnsi="Arial" w:cs="Arial"/>
          <w:sz w:val="20"/>
          <w:szCs w:val="20"/>
          <w:lang w:val="es-ES_tradnl"/>
        </w:rPr>
        <w:t xml:space="preserve">.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PIDE al </w:t>
      </w:r>
      <w:proofErr w:type="gramStart"/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Director General</w:t>
      </w:r>
      <w:proofErr w:type="gramEnd"/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 y a las Comisiones que estén preparados para prestar ase</w:t>
      </w:r>
      <w:r w:rsidR="001813C4" w:rsidRPr="00973F5A">
        <w:rPr>
          <w:rFonts w:ascii="Arial" w:eastAsia="Arial" w:hAnsi="Arial" w:cs="Arial"/>
          <w:sz w:val="20"/>
          <w:szCs w:val="20"/>
          <w:lang w:val="es-ES_tradnl"/>
        </w:rPr>
        <w:t>soramiento técnico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 en esta materia</w:t>
      </w:r>
      <w:r w:rsidR="001813C4" w:rsidRPr="00973F5A">
        <w:rPr>
          <w:rFonts w:ascii="Arial" w:eastAsia="Arial" w:hAnsi="Arial" w:cs="Arial"/>
          <w:sz w:val="20"/>
          <w:szCs w:val="20"/>
          <w:lang w:val="es-ES_tradnl"/>
        </w:rPr>
        <w:t xml:space="preserve">, a petición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de los Gobierno</w:t>
      </w:r>
      <w:r w:rsidR="001813C4" w:rsidRPr="00973F5A">
        <w:rPr>
          <w:rFonts w:ascii="Arial" w:eastAsia="Arial" w:hAnsi="Arial" w:cs="Arial"/>
          <w:sz w:val="20"/>
          <w:szCs w:val="20"/>
          <w:lang w:val="es-ES_tradnl"/>
        </w:rPr>
        <w:t>s de México y</w:t>
      </w:r>
      <w:r w:rsidR="002A28A3" w:rsidRPr="00973F5A">
        <w:rPr>
          <w:rFonts w:ascii="Arial" w:eastAsia="Arial" w:hAnsi="Arial" w:cs="Arial"/>
          <w:sz w:val="20"/>
          <w:szCs w:val="20"/>
          <w:lang w:val="es-ES_tradnl"/>
        </w:rPr>
        <w:t xml:space="preserve"> de los</w:t>
      </w:r>
      <w:r w:rsidR="00B8015B" w:rsidRPr="00973F5A">
        <w:rPr>
          <w:rFonts w:ascii="Arial" w:eastAsia="Arial" w:hAnsi="Arial" w:cs="Arial"/>
          <w:sz w:val="20"/>
          <w:szCs w:val="20"/>
          <w:lang w:val="es-ES_tradnl"/>
        </w:rPr>
        <w:t xml:space="preserve"> Estados Unidos;</w:t>
      </w:r>
    </w:p>
    <w:p w14:paraId="66E28C23" w14:textId="77777777" w:rsidR="00B8015B" w:rsidRPr="00973F5A" w:rsidRDefault="00B8015B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1C26FDD9" w14:textId="6EE71B60" w:rsidR="00B8015B" w:rsidRPr="00973F5A" w:rsidRDefault="00B8015B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5. 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>PIDE</w:t>
      </w:r>
      <w:r w:rsidR="00260F31" w:rsidRPr="00973F5A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>a</w:t>
      </w:r>
      <w:r w:rsidR="00260F31" w:rsidRPr="00973F5A">
        <w:rPr>
          <w:rFonts w:ascii="Arial" w:eastAsia="Arial" w:hAnsi="Arial" w:cs="Arial"/>
          <w:sz w:val="20"/>
          <w:szCs w:val="20"/>
          <w:lang w:val="es-ES_tradnl"/>
        </w:rPr>
        <w:t xml:space="preserve"> la UICN 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>que estudie las</w:t>
      </w:r>
      <w:r w:rsidR="00260F31" w:rsidRPr="00973F5A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>posibilidades</w:t>
      </w:r>
      <w:r w:rsidR="00260F31" w:rsidRPr="00973F5A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>de</w:t>
      </w:r>
      <w:r w:rsidR="00260F31" w:rsidRPr="00973F5A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>actuar</w:t>
      </w:r>
      <w:r w:rsidR="00260F31" w:rsidRPr="00973F5A">
        <w:rPr>
          <w:rFonts w:ascii="Arial" w:eastAsia="Arial" w:hAnsi="Arial" w:cs="Arial"/>
          <w:sz w:val="20"/>
          <w:szCs w:val="20"/>
          <w:lang w:val="es-ES_tradnl"/>
        </w:rPr>
        <w:t xml:space="preserve"> como una plataforma neutral que apoye el diálogo entre el Gobierno de México, los 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 xml:space="preserve">Pueblos Indígenas y las comunidades locales, </w:t>
      </w:r>
      <w:r w:rsidR="00260F31" w:rsidRPr="00973F5A">
        <w:rPr>
          <w:rFonts w:ascii="Arial" w:eastAsia="Arial" w:hAnsi="Arial" w:cs="Arial"/>
          <w:sz w:val="20"/>
          <w:szCs w:val="20"/>
          <w:lang w:val="es-ES_tradnl"/>
        </w:rPr>
        <w:t xml:space="preserve">y las organizaciones de la sociedad civil, asegurando una participación significativa y la protección del espacio cívico en la conservación del 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>GC</w:t>
      </w:r>
      <w:r w:rsidR="00260F31" w:rsidRPr="00973F5A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5CD4D4EA" w14:textId="77777777" w:rsidR="00945040" w:rsidRPr="00973F5A" w:rsidRDefault="00945040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6BF8FF07" w14:textId="5B770241" w:rsidR="00945040" w:rsidRPr="00973F5A" w:rsidRDefault="00F831B0" w:rsidP="00945040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>6</w:t>
      </w:r>
      <w:r w:rsidR="00945040" w:rsidRPr="00973F5A">
        <w:rPr>
          <w:rFonts w:ascii="Arial" w:eastAsia="Arial" w:hAnsi="Arial" w:cs="Arial"/>
          <w:sz w:val="20"/>
          <w:szCs w:val="20"/>
          <w:lang w:val="es-ES_tradnl"/>
        </w:rPr>
        <w:t xml:space="preserve">.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INSTA a las empresas, </w:t>
      </w:r>
      <w:r w:rsidR="00194384" w:rsidRPr="00973F5A">
        <w:rPr>
          <w:rFonts w:ascii="Arial" w:eastAsia="Arial" w:hAnsi="Arial" w:cs="Arial"/>
          <w:sz w:val="20"/>
          <w:szCs w:val="20"/>
          <w:lang w:val="es-ES_tradnl"/>
        </w:rPr>
        <w:t xml:space="preserve">los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organismos del sector público,</w:t>
      </w:r>
      <w:r w:rsidR="00194384" w:rsidRPr="00973F5A">
        <w:rPr>
          <w:rFonts w:ascii="Arial" w:eastAsia="Arial" w:hAnsi="Arial" w:cs="Arial"/>
          <w:sz w:val="20"/>
          <w:szCs w:val="20"/>
          <w:lang w:val="es-ES_tradnl"/>
        </w:rPr>
        <w:t xml:space="preserve"> las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 instituciones financieras, </w:t>
      </w:r>
      <w:r w:rsidR="00194384" w:rsidRPr="00973F5A">
        <w:rPr>
          <w:rFonts w:ascii="Arial" w:eastAsia="Arial" w:hAnsi="Arial" w:cs="Arial"/>
          <w:sz w:val="20"/>
          <w:szCs w:val="20"/>
          <w:lang w:val="es-ES_tradnl"/>
        </w:rPr>
        <w:t xml:space="preserve">los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organismos de certificación y</w:t>
      </w:r>
      <w:r w:rsidR="00194384" w:rsidRPr="00973F5A">
        <w:rPr>
          <w:rFonts w:ascii="Arial" w:eastAsia="Arial" w:hAnsi="Arial" w:cs="Arial"/>
          <w:sz w:val="20"/>
          <w:szCs w:val="20"/>
          <w:lang w:val="es-ES_tradnl"/>
        </w:rPr>
        <w:t xml:space="preserve"> los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 grupos industriales a que</w:t>
      </w:r>
      <w:r w:rsidR="00945040" w:rsidRPr="00973F5A">
        <w:rPr>
          <w:rFonts w:ascii="Arial" w:eastAsia="Arial" w:hAnsi="Arial" w:cs="Arial"/>
          <w:sz w:val="20"/>
          <w:szCs w:val="20"/>
          <w:lang w:val="es-ES_tradnl"/>
        </w:rPr>
        <w:t>:</w:t>
      </w:r>
    </w:p>
    <w:p w14:paraId="4A5CB092" w14:textId="77777777" w:rsidR="00945040" w:rsidRPr="00973F5A" w:rsidRDefault="00945040" w:rsidP="00945040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7A5CD133" w14:textId="432FCC7E" w:rsidR="005B222D" w:rsidRPr="00973F5A" w:rsidRDefault="00945040" w:rsidP="005B222D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a.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respet</w:t>
      </w:r>
      <w:r w:rsidR="001813C4" w:rsidRPr="00973F5A">
        <w:rPr>
          <w:rFonts w:ascii="Arial" w:eastAsia="Arial" w:hAnsi="Arial" w:cs="Arial"/>
          <w:sz w:val="20"/>
          <w:szCs w:val="20"/>
          <w:lang w:val="es-ES_tradnl"/>
        </w:rPr>
        <w:t>en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 todas las categorías de </w:t>
      </w:r>
      <w:r w:rsidR="001813C4" w:rsidRPr="00973F5A">
        <w:rPr>
          <w:rFonts w:ascii="Arial" w:eastAsia="Arial" w:hAnsi="Arial" w:cs="Arial"/>
          <w:sz w:val="20"/>
          <w:szCs w:val="20"/>
          <w:lang w:val="es-ES_tradnl"/>
        </w:rPr>
        <w:t>áreas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 protegidas 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 xml:space="preserve">y las </w:t>
      </w:r>
      <w:r w:rsidR="005B222D" w:rsidRPr="00973F5A">
        <w:rPr>
          <w:rFonts w:ascii="Arial" w:eastAsia="Arial" w:hAnsi="Arial" w:cs="Arial"/>
          <w:sz w:val="20"/>
          <w:szCs w:val="20"/>
          <w:lang w:val="es-ES_tradnl"/>
        </w:rPr>
        <w:t>áreas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5B222D" w:rsidRPr="00973F5A">
        <w:rPr>
          <w:rFonts w:ascii="Arial" w:eastAsia="Arial" w:hAnsi="Arial" w:cs="Arial"/>
          <w:sz w:val="20"/>
          <w:szCs w:val="20"/>
          <w:lang w:val="es-ES_tradnl"/>
        </w:rPr>
        <w:t>re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 xml:space="preserve">conocidas por su gran importancia para la biodiversidad, como las </w:t>
      </w:r>
      <w:r w:rsidR="005B222D" w:rsidRPr="00973F5A">
        <w:rPr>
          <w:rFonts w:ascii="Arial" w:eastAsia="Arial" w:hAnsi="Arial" w:cs="Arial"/>
          <w:sz w:val="20"/>
          <w:szCs w:val="20"/>
          <w:lang w:val="es-ES_tradnl"/>
        </w:rPr>
        <w:t>Áreas</w:t>
      </w:r>
      <w:r w:rsidR="00F831B0" w:rsidRPr="00973F5A">
        <w:rPr>
          <w:rFonts w:ascii="Arial" w:eastAsia="Arial" w:hAnsi="Arial" w:cs="Arial"/>
          <w:sz w:val="20"/>
          <w:szCs w:val="20"/>
          <w:lang w:val="es-ES_tradnl"/>
        </w:rPr>
        <w:t xml:space="preserve"> Clave para la Biodiversidad, </w:t>
      </w:r>
      <w:r w:rsidR="005B222D" w:rsidRPr="00973F5A">
        <w:rPr>
          <w:rFonts w:ascii="Arial" w:eastAsia="Arial" w:hAnsi="Arial" w:cs="Arial"/>
          <w:sz w:val="20"/>
          <w:szCs w:val="20"/>
          <w:lang w:val="es-ES_tradnl"/>
        </w:rPr>
        <w:t>como áreas en las que deberían evitarse las actividades industriales y el desarrollo de infraestructuras perjudiciales para el medio ambiente;</w:t>
      </w:r>
    </w:p>
    <w:p w14:paraId="3DE7D961" w14:textId="77777777" w:rsidR="00945040" w:rsidRPr="00973F5A" w:rsidRDefault="00945040" w:rsidP="00945040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028B2859" w14:textId="77777777" w:rsidR="00945040" w:rsidRPr="00973F5A" w:rsidRDefault="00945040" w:rsidP="00945040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b.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den</w:t>
      </w:r>
      <w:r w:rsidR="001813C4" w:rsidRPr="00973F5A">
        <w:rPr>
          <w:rFonts w:ascii="Arial" w:eastAsia="Arial" w:hAnsi="Arial" w:cs="Arial"/>
          <w:sz w:val="20"/>
          <w:szCs w:val="20"/>
          <w:lang w:val="es-ES_tradnl"/>
        </w:rPr>
        <w:t xml:space="preserve">ieguen o retiren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la financiación de actividades que tengan un impacto negativo en </w:t>
      </w:r>
      <w:r w:rsidR="001813C4" w:rsidRPr="00973F5A">
        <w:rPr>
          <w:rFonts w:ascii="Arial" w:eastAsia="Arial" w:hAnsi="Arial" w:cs="Arial"/>
          <w:sz w:val="20"/>
          <w:szCs w:val="20"/>
          <w:lang w:val="es-ES_tradnl"/>
        </w:rPr>
        <w:t>áreas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 de reconocida importancia para la biodiversidad y los servicios </w:t>
      </w:r>
      <w:r w:rsidR="001813C4" w:rsidRPr="00973F5A">
        <w:rPr>
          <w:rFonts w:ascii="Arial" w:eastAsia="Arial" w:hAnsi="Arial" w:cs="Arial"/>
          <w:sz w:val="20"/>
          <w:szCs w:val="20"/>
          <w:lang w:val="es-ES_tradnl"/>
        </w:rPr>
        <w:t>de los ecosistemas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; y</w:t>
      </w:r>
    </w:p>
    <w:p w14:paraId="2F978419" w14:textId="77777777" w:rsidR="00945040" w:rsidRPr="00973F5A" w:rsidRDefault="00945040" w:rsidP="00945040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62B37B8A" w14:textId="77777777" w:rsidR="00945040" w:rsidRPr="00973F5A" w:rsidRDefault="00945040" w:rsidP="00945040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sz w:val="20"/>
          <w:szCs w:val="20"/>
          <w:lang w:val="es-ES_tradnl"/>
        </w:rPr>
        <w:t xml:space="preserve">c. 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>evit</w:t>
      </w:r>
      <w:r w:rsidR="001813C4" w:rsidRPr="00973F5A">
        <w:rPr>
          <w:rFonts w:ascii="Arial" w:eastAsia="Arial" w:hAnsi="Arial" w:cs="Arial"/>
          <w:sz w:val="20"/>
          <w:szCs w:val="20"/>
          <w:lang w:val="es-ES_tradnl"/>
        </w:rPr>
        <w:t>en</w:t>
      </w:r>
      <w:r w:rsidR="00825CEF" w:rsidRPr="00973F5A">
        <w:rPr>
          <w:rFonts w:ascii="Arial" w:eastAsia="Arial" w:hAnsi="Arial" w:cs="Arial"/>
          <w:sz w:val="20"/>
          <w:szCs w:val="20"/>
          <w:lang w:val="es-ES_tradnl"/>
        </w:rPr>
        <w:t xml:space="preserve"> la realización de actividad</w:t>
      </w:r>
      <w:r w:rsidR="001813C4" w:rsidRPr="00973F5A">
        <w:rPr>
          <w:rFonts w:ascii="Arial" w:eastAsia="Arial" w:hAnsi="Arial" w:cs="Arial"/>
          <w:sz w:val="20"/>
          <w:szCs w:val="20"/>
          <w:lang w:val="es-ES_tradnl"/>
        </w:rPr>
        <w:t>es perjudiciales en dichas áreas</w:t>
      </w:r>
      <w:r w:rsidRPr="00973F5A">
        <w:rPr>
          <w:rFonts w:ascii="Arial" w:eastAsia="Arial" w:hAnsi="Arial" w:cs="Arial"/>
          <w:sz w:val="20"/>
          <w:szCs w:val="20"/>
          <w:lang w:val="es-ES_tradnl"/>
        </w:rPr>
        <w:t>.</w:t>
      </w:r>
    </w:p>
    <w:p w14:paraId="1A97406A" w14:textId="77777777" w:rsidR="00945040" w:rsidRPr="00973F5A" w:rsidRDefault="00945040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0F2FB8D2" w14:textId="77777777" w:rsidR="005B222D" w:rsidRPr="00973F5A" w:rsidRDefault="005B222D" w:rsidP="00AC5FBE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0B74000C" w14:textId="0D06ABE1" w:rsidR="005B222D" w:rsidRPr="00973F5A" w:rsidRDefault="005B222D" w:rsidP="005B222D">
      <w:pPr>
        <w:spacing w:after="0" w:line="240" w:lineRule="auto"/>
        <w:rPr>
          <w:rFonts w:ascii="Arial" w:eastAsia="Arial" w:hAnsi="Arial" w:cs="Arial"/>
          <w:i/>
          <w:sz w:val="20"/>
          <w:szCs w:val="20"/>
          <w:lang w:val="es-ES_tradnl"/>
        </w:rPr>
      </w:pPr>
      <w:r w:rsidRPr="00973F5A">
        <w:rPr>
          <w:rFonts w:ascii="Arial" w:eastAsia="Arial" w:hAnsi="Arial" w:cs="Arial"/>
          <w:i/>
          <w:sz w:val="20"/>
          <w:szCs w:val="20"/>
          <w:lang w:val="es-ES_tradnl"/>
        </w:rPr>
        <w:t xml:space="preserve">Nota: La adopción de esta decisión por los Miembros de la UICN se entenderá sin perjuicio de la función de la IUCN de </w:t>
      </w:r>
      <w:r w:rsidR="001D7186" w:rsidRPr="00973F5A">
        <w:rPr>
          <w:rFonts w:ascii="Arial" w:eastAsia="Arial" w:hAnsi="Arial" w:cs="Arial"/>
          <w:i/>
          <w:sz w:val="20"/>
          <w:szCs w:val="20"/>
          <w:lang w:val="es-ES_tradnl"/>
        </w:rPr>
        <w:t>proporcionar una</w:t>
      </w:r>
      <w:r w:rsidRPr="00973F5A">
        <w:rPr>
          <w:rFonts w:ascii="Arial" w:eastAsia="Arial" w:hAnsi="Arial" w:cs="Arial"/>
          <w:i/>
          <w:sz w:val="20"/>
          <w:szCs w:val="20"/>
          <w:lang w:val="es-ES_tradnl"/>
        </w:rPr>
        <w:t xml:space="preserve"> </w:t>
      </w:r>
      <w:r w:rsidR="001D7186" w:rsidRPr="00973F5A">
        <w:rPr>
          <w:rFonts w:ascii="Arial" w:eastAsia="Arial" w:hAnsi="Arial" w:cs="Arial"/>
          <w:i/>
          <w:sz w:val="20"/>
          <w:szCs w:val="20"/>
          <w:lang w:val="es-ES_tradnl"/>
        </w:rPr>
        <w:t>evaluación</w:t>
      </w:r>
      <w:r w:rsidRPr="00973F5A">
        <w:rPr>
          <w:rFonts w:ascii="Arial" w:eastAsia="Arial" w:hAnsi="Arial" w:cs="Arial"/>
          <w:i/>
          <w:sz w:val="20"/>
          <w:szCs w:val="20"/>
          <w:lang w:val="es-ES_tradnl"/>
        </w:rPr>
        <w:t xml:space="preserve"> técnica independiente de los sitios </w:t>
      </w:r>
      <w:r w:rsidR="001D7186" w:rsidRPr="00973F5A">
        <w:rPr>
          <w:rFonts w:ascii="Arial" w:eastAsia="Arial" w:hAnsi="Arial" w:cs="Arial"/>
          <w:i/>
          <w:sz w:val="20"/>
          <w:szCs w:val="20"/>
          <w:lang w:val="es-ES_tradnl"/>
        </w:rPr>
        <w:t>propuestos para su inclusión</w:t>
      </w:r>
      <w:r w:rsidRPr="00973F5A">
        <w:rPr>
          <w:rFonts w:ascii="Arial" w:eastAsia="Arial" w:hAnsi="Arial" w:cs="Arial"/>
          <w:i/>
          <w:sz w:val="20"/>
          <w:szCs w:val="20"/>
          <w:lang w:val="es-ES_tradnl"/>
        </w:rPr>
        <w:t xml:space="preserve"> en la Lista del Patrimonio Mundial.</w:t>
      </w:r>
    </w:p>
    <w:sectPr w:rsidR="005B222D" w:rsidRPr="00973F5A" w:rsidSect="00F83989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1585DD9"/>
    <w:rsid w:val="00077B2E"/>
    <w:rsid w:val="000A44DC"/>
    <w:rsid w:val="000F7F68"/>
    <w:rsid w:val="0010645A"/>
    <w:rsid w:val="00133280"/>
    <w:rsid w:val="001813C4"/>
    <w:rsid w:val="00194384"/>
    <w:rsid w:val="001D7186"/>
    <w:rsid w:val="00260996"/>
    <w:rsid w:val="00260F31"/>
    <w:rsid w:val="00262C3B"/>
    <w:rsid w:val="002A28A3"/>
    <w:rsid w:val="002C501E"/>
    <w:rsid w:val="00303B42"/>
    <w:rsid w:val="00342D93"/>
    <w:rsid w:val="003A2AFF"/>
    <w:rsid w:val="00423C33"/>
    <w:rsid w:val="00460120"/>
    <w:rsid w:val="004917BC"/>
    <w:rsid w:val="004A517A"/>
    <w:rsid w:val="004E18E2"/>
    <w:rsid w:val="004E5AF0"/>
    <w:rsid w:val="0058672A"/>
    <w:rsid w:val="005A77C8"/>
    <w:rsid w:val="005B222D"/>
    <w:rsid w:val="00603024"/>
    <w:rsid w:val="00605F40"/>
    <w:rsid w:val="006940D3"/>
    <w:rsid w:val="006E0C2C"/>
    <w:rsid w:val="0070107C"/>
    <w:rsid w:val="00735069"/>
    <w:rsid w:val="007B040A"/>
    <w:rsid w:val="007E3ABA"/>
    <w:rsid w:val="00825CEF"/>
    <w:rsid w:val="00892D25"/>
    <w:rsid w:val="008B62A3"/>
    <w:rsid w:val="00945040"/>
    <w:rsid w:val="009618B7"/>
    <w:rsid w:val="00973F5A"/>
    <w:rsid w:val="009C2E6A"/>
    <w:rsid w:val="00A15600"/>
    <w:rsid w:val="00A3181C"/>
    <w:rsid w:val="00A41ED2"/>
    <w:rsid w:val="00AA7122"/>
    <w:rsid w:val="00AB0200"/>
    <w:rsid w:val="00AB3DDD"/>
    <w:rsid w:val="00AC0022"/>
    <w:rsid w:val="00AC5FBE"/>
    <w:rsid w:val="00AE054B"/>
    <w:rsid w:val="00AF62E0"/>
    <w:rsid w:val="00B8015B"/>
    <w:rsid w:val="00C0488F"/>
    <w:rsid w:val="00CA3553"/>
    <w:rsid w:val="00D31362"/>
    <w:rsid w:val="00D42FE0"/>
    <w:rsid w:val="00D60C75"/>
    <w:rsid w:val="00D66CBC"/>
    <w:rsid w:val="00D751F4"/>
    <w:rsid w:val="00D94E03"/>
    <w:rsid w:val="00E20EBB"/>
    <w:rsid w:val="00E24EB8"/>
    <w:rsid w:val="00E31F3C"/>
    <w:rsid w:val="00E6598F"/>
    <w:rsid w:val="00EE126A"/>
    <w:rsid w:val="00EF5109"/>
    <w:rsid w:val="00F219C9"/>
    <w:rsid w:val="00F5426A"/>
    <w:rsid w:val="00F65E9B"/>
    <w:rsid w:val="00F7049B"/>
    <w:rsid w:val="00F831B0"/>
    <w:rsid w:val="00F83989"/>
    <w:rsid w:val="03948B39"/>
    <w:rsid w:val="0A843700"/>
    <w:rsid w:val="1706E610"/>
    <w:rsid w:val="2256DF1A"/>
    <w:rsid w:val="299A327A"/>
    <w:rsid w:val="2D431D7B"/>
    <w:rsid w:val="32049D2A"/>
    <w:rsid w:val="3343AD84"/>
    <w:rsid w:val="37E33118"/>
    <w:rsid w:val="3A861781"/>
    <w:rsid w:val="3D255BDD"/>
    <w:rsid w:val="3EEE5934"/>
    <w:rsid w:val="4420B8EF"/>
    <w:rsid w:val="46F3FF25"/>
    <w:rsid w:val="4E9D7B3B"/>
    <w:rsid w:val="4EC4D411"/>
    <w:rsid w:val="4FEC2640"/>
    <w:rsid w:val="5550FC34"/>
    <w:rsid w:val="55537D81"/>
    <w:rsid w:val="5DC68982"/>
    <w:rsid w:val="5DFA5EDA"/>
    <w:rsid w:val="5F480367"/>
    <w:rsid w:val="663A1F1F"/>
    <w:rsid w:val="66D8CFD1"/>
    <w:rsid w:val="66E6F7FD"/>
    <w:rsid w:val="6CCA0BCF"/>
    <w:rsid w:val="71585DD9"/>
    <w:rsid w:val="7D6E08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E5004"/>
  <w15:docId w15:val="{DCE20FD1-4E03-4D58-8F05-FEDC3336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120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01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01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601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601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601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601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601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601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601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01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601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601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601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4601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4601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4601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4601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460120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4601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4601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601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01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460120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460120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4601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01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01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0120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C5FB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A77C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56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56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56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56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560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E126A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E12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CEC14C-89F2-4F38-B274-4DB402FF27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DB4597-F8FF-4124-8D8B-DEC04C898F0D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3839394F-8BC4-4357-9722-85A1AF4C08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795</Words>
  <Characters>4533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ANNAYEV Tavus</cp:lastModifiedBy>
  <cp:revision>4</cp:revision>
  <dcterms:created xsi:type="dcterms:W3CDTF">2025-07-18T08:31:00Z</dcterms:created>
  <dcterms:modified xsi:type="dcterms:W3CDTF">2025-11-03T10:45:00Z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